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620238CC" w14:textId="3B88DD99" w:rsidR="001D7923" w:rsidRDefault="001D7923" w:rsidP="001D7923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 R O I E C T   DE H O T Ă R Â R E</w:t>
      </w:r>
    </w:p>
    <w:p w14:paraId="0A49C527" w14:textId="77777777" w:rsidR="001D7923" w:rsidRDefault="001D7923" w:rsidP="001D792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</w:t>
      </w:r>
    </w:p>
    <w:p w14:paraId="4B1D10E1" w14:textId="77777777" w:rsidR="001D7923" w:rsidRDefault="001D7923" w:rsidP="001D7923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Privind dezmembrarea imobilului înscris în CF nr. 59175 și constatarea dreptului de proprietate privată a Mun. Dej asupra acestuia</w:t>
      </w:r>
    </w:p>
    <w:p w14:paraId="351D6BEB" w14:textId="77777777" w:rsidR="001D7923" w:rsidRDefault="001D7923" w:rsidP="001D7923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</w:p>
    <w:p w14:paraId="5E5182FD" w14:textId="0CAA03D6" w:rsidR="001D7923" w:rsidRDefault="001D7923" w:rsidP="001D7923">
      <w:pPr>
        <w:tabs>
          <w:tab w:val="left" w:pos="1071"/>
        </w:tabs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  <w:r>
        <w:rPr>
          <w:rFonts w:ascii="Tahoma" w:hAnsi="Tahoma" w:cs="Tahoma"/>
          <w:bCs/>
          <w:lang w:eastAsia="ar-SA"/>
        </w:rPr>
        <w:t xml:space="preserve">         Având în vedere Raportul de specialitate  Nr. 20478 din data de13.09.2017, al Serviciului de Urbanism și Amenajarea teritoriului din cadrul Primăriei Municipiului Dej, prin care se propune  dezmembrarea </w:t>
      </w:r>
      <w:r>
        <w:rPr>
          <w:rFonts w:ascii="Tahoma" w:hAnsi="Tahoma" w:cs="Tahoma"/>
          <w:lang w:eastAsia="ar-SA"/>
        </w:rPr>
        <w:t>imobilului înscris în CF nr. 59175 și constatarea dreptului de proprietate privată a Mun. Dej asupra imobilui</w:t>
      </w:r>
      <w:r>
        <w:rPr>
          <w:rFonts w:ascii="Tahoma" w:hAnsi="Tahoma" w:cs="Tahoma"/>
          <w:bCs/>
          <w:lang w:eastAsia="ar-SA"/>
        </w:rPr>
        <w:t xml:space="preserve"> ca efect al Legii nr.18/1991,republicată.</w:t>
      </w:r>
    </w:p>
    <w:p w14:paraId="781AFF78" w14:textId="77777777" w:rsidR="001D7923" w:rsidRDefault="001D7923" w:rsidP="001D7923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În conformitate cu prevederile art. 31 din Legea Nr. 18/1991,republicată  și ale art.4 și art.25 din Legea nr.213/1998 ;</w:t>
      </w:r>
    </w:p>
    <w:p w14:paraId="3EC79D73" w14:textId="77777777" w:rsidR="001D7923" w:rsidRDefault="001D7923" w:rsidP="001D7923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Prevederile art.553 alin(1) si art.557 alin(2) din Noul Cod civil.</w:t>
      </w:r>
    </w:p>
    <w:p w14:paraId="0AF00C30" w14:textId="77777777" w:rsidR="001D7923" w:rsidRDefault="001D7923" w:rsidP="001D7923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În temeiul prevederilor art. 36, alin. (2), lit. c); art. 45, alin. (3) și art. 119 </w:t>
      </w:r>
      <w:r>
        <w:rPr>
          <w:rFonts w:ascii="Tahoma" w:hAnsi="Tahoma" w:cs="Tahoma"/>
        </w:rPr>
        <w:t>din</w:t>
      </w:r>
      <w:r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14:paraId="361044E3" w14:textId="77777777" w:rsidR="001D7923" w:rsidRDefault="001D7923" w:rsidP="001D7923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</w:p>
    <w:p w14:paraId="292F7BD4" w14:textId="77777777" w:rsidR="001D7923" w:rsidRDefault="001D7923" w:rsidP="001D7923">
      <w:pPr>
        <w:suppressAutoHyphens/>
        <w:ind w:firstLine="432"/>
        <w:jc w:val="center"/>
        <w:rPr>
          <w:rFonts w:ascii="Tahoma" w:hAnsi="Tahoma" w:cs="Tahoma"/>
          <w:bCs/>
          <w:color w:val="000000"/>
          <w:u w:val="single"/>
          <w:lang w:val="en-US"/>
        </w:rPr>
      </w:pPr>
      <w:r>
        <w:rPr>
          <w:rFonts w:ascii="Tahoma" w:hAnsi="Tahoma" w:cs="Tahoma"/>
          <w:bCs/>
          <w:color w:val="000000"/>
          <w:u w:val="single"/>
          <w:lang w:val="en-US"/>
        </w:rPr>
        <w:t>H O T Ă R Ă Ș T E :</w:t>
      </w:r>
    </w:p>
    <w:p w14:paraId="1DAE32CF" w14:textId="77777777" w:rsidR="001D7923" w:rsidRDefault="001D7923" w:rsidP="001D7923">
      <w:pPr>
        <w:suppressAutoHyphens/>
        <w:ind w:firstLine="432"/>
        <w:jc w:val="center"/>
        <w:rPr>
          <w:rFonts w:ascii="Tahoma" w:hAnsi="Tahoma" w:cs="Tahoma"/>
          <w:bCs/>
          <w:color w:val="000000"/>
          <w:u w:val="single"/>
          <w:lang w:val="en-US"/>
        </w:rPr>
      </w:pPr>
    </w:p>
    <w:p w14:paraId="2F440A4C" w14:textId="77777777" w:rsidR="001D7923" w:rsidRDefault="001D7923" w:rsidP="001D7923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u w:val="single"/>
          <w:lang w:val="en-US"/>
        </w:rPr>
      </w:pPr>
      <w:r>
        <w:rPr>
          <w:rFonts w:ascii="Tahoma" w:hAnsi="Tahoma" w:cs="Tahoma"/>
          <w:bCs/>
          <w:color w:val="000000"/>
          <w:lang w:val="en-US"/>
        </w:rPr>
        <w:t xml:space="preserve">     </w:t>
      </w:r>
      <w:r>
        <w:rPr>
          <w:rFonts w:ascii="Tahoma" w:hAnsi="Tahoma" w:cs="Tahoma"/>
          <w:bCs/>
          <w:color w:val="000000"/>
          <w:u w:val="single"/>
          <w:lang w:val="en-US"/>
        </w:rPr>
        <w:t>Art. 1.</w:t>
      </w:r>
      <w:r>
        <w:rPr>
          <w:rFonts w:ascii="Tahoma" w:hAnsi="Tahoma" w:cs="Tahoma"/>
          <w:bCs/>
          <w:color w:val="000000"/>
          <w:lang w:val="en-US"/>
        </w:rPr>
        <w:t xml:space="preserve"> Se propune dezmembarea parcelelor identificate astfel:</w:t>
      </w:r>
    </w:p>
    <w:p w14:paraId="604BBFAD" w14:textId="43999F8C" w:rsidR="001D7923" w:rsidRDefault="001D7923" w:rsidP="001D7923">
      <w:pPr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Parcela nr. 1 cu număr topografic 1975/1/3/6/10/7/7/1/3/2/7/17/1/3/1/2/2/3/1/1/3/2/2/3/2/2/2/2/2/2/1/4/1/2/2/1/1</w:t>
      </w:r>
      <w:r w:rsidR="00020593">
        <w:rPr>
          <w:rFonts w:ascii="Tahoma" w:hAnsi="Tahoma" w:cs="Tahoma"/>
          <w:lang w:val="fr-FR"/>
        </w:rPr>
        <w:t>/1/1</w:t>
      </w:r>
      <w:r>
        <w:rPr>
          <w:rFonts w:ascii="Tahoma" w:hAnsi="Tahoma" w:cs="Tahoma"/>
          <w:lang w:val="fr-FR"/>
        </w:rPr>
        <w:t xml:space="preserve">  în suprafață de </w:t>
      </w:r>
      <w:r w:rsidR="008D48B8">
        <w:rPr>
          <w:rFonts w:ascii="Tahoma" w:hAnsi="Tahoma" w:cs="Tahoma"/>
          <w:lang w:val="fr-FR"/>
        </w:rPr>
        <w:t>38009</w:t>
      </w:r>
      <w:r>
        <w:rPr>
          <w:rFonts w:ascii="Tahoma" w:hAnsi="Tahoma" w:cs="Tahoma"/>
          <w:lang w:val="fr-FR"/>
        </w:rPr>
        <w:t xml:space="preserve"> mp cu ramura de folosință ” arabil ” proprietar Municipiul Dej</w:t>
      </w:r>
    </w:p>
    <w:p w14:paraId="55054748" w14:textId="0E229AAC" w:rsidR="001D7923" w:rsidRDefault="001D7923" w:rsidP="001D7923">
      <w:pPr>
        <w:numPr>
          <w:ilvl w:val="0"/>
          <w:numId w:val="1"/>
        </w:numPr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Parcela nr. 2 cu număr topografic 1975/1/3/6/10/7/7/1/3/2/7/17/1/3/1/2/2/3/1/1/3/2/2/3/2/2/2/2/2/2/1/4/1/2/2/1/</w:t>
      </w:r>
      <w:bookmarkStart w:id="0" w:name="_GoBack"/>
      <w:bookmarkEnd w:id="0"/>
      <w:r w:rsidR="00020593">
        <w:rPr>
          <w:rFonts w:ascii="Tahoma" w:hAnsi="Tahoma" w:cs="Tahoma"/>
          <w:lang w:val="fr-FR"/>
        </w:rPr>
        <w:t>1/1/</w:t>
      </w:r>
      <w:r>
        <w:rPr>
          <w:rFonts w:ascii="Tahoma" w:hAnsi="Tahoma" w:cs="Tahoma"/>
          <w:lang w:val="fr-FR"/>
        </w:rPr>
        <w:t>2 în suprafață de 5046 mp cu ramura de folosință ” arabil ” proprietar Municipiul Dej</w:t>
      </w:r>
    </w:p>
    <w:p w14:paraId="468C8387" w14:textId="0363C9F0" w:rsidR="001D7923" w:rsidRDefault="001D7923" w:rsidP="001D7923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Cs/>
          <w:color w:val="000000"/>
          <w:lang w:val="en-US"/>
        </w:rPr>
        <w:t xml:space="preserve">     </w:t>
      </w:r>
      <w:r>
        <w:rPr>
          <w:rFonts w:ascii="Tahoma" w:hAnsi="Tahoma" w:cs="Tahoma"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 Se constată dreptul de proprietate privată a Municipiului Dej asupra imobilui în suprafață de </w:t>
      </w:r>
      <w:r w:rsidR="008D48B8">
        <w:rPr>
          <w:rFonts w:ascii="Tahoma" w:hAnsi="Tahoma" w:cs="Tahoma"/>
          <w:snapToGrid w:val="0"/>
          <w:color w:val="000000"/>
          <w:lang w:eastAsia="en-US"/>
        </w:rPr>
        <w:t>43055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mp.</w:t>
      </w:r>
    </w:p>
    <w:p w14:paraId="179E9AE0" w14:textId="77777777" w:rsidR="001D7923" w:rsidRDefault="001D7923" w:rsidP="001D7923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lastRenderedPageBreak/>
        <w:t xml:space="preserve">     Art.3.Terenurile menționate la art.1 nu sunt revendicate în temeiul legilor proprietății și nu fac obiectul unor litigii pe rolul instanțelor de judecată.</w:t>
      </w:r>
    </w:p>
    <w:p w14:paraId="192A08FD" w14:textId="6B90991E" w:rsidR="001D7923" w:rsidRPr="001D7923" w:rsidRDefault="001D7923" w:rsidP="001D7923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>
        <w:rPr>
          <w:rFonts w:ascii="Tahoma" w:hAnsi="Tahoma" w:cs="Tahoma"/>
          <w:snapToGrid w:val="0"/>
          <w:color w:val="000000"/>
          <w:u w:val="single"/>
          <w:lang w:eastAsia="en-US"/>
        </w:rPr>
        <w:t>Art. 4.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Cu ducerea  la îndeplinire a prevederilor prezentei hotărâri se încredinţează Serviciul SUAT, Compartiment Patrimoniu public și privat și Biroul juridic din cadrul Primăriei Municipiului Dej.</w:t>
      </w:r>
    </w:p>
    <w:p w14:paraId="7CA79771" w14:textId="77777777" w:rsidR="001D7923" w:rsidRDefault="001D7923" w:rsidP="001D7923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551B8F45" w14:textId="77777777" w:rsidR="001D7923" w:rsidRDefault="001D7923" w:rsidP="001D7923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1D543358" w14:textId="77777777" w:rsidR="001D7923" w:rsidRDefault="001D7923" w:rsidP="001D7923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I N I  Ț I A T O R</w:t>
      </w:r>
    </w:p>
    <w:p w14:paraId="42427250" w14:textId="77777777" w:rsidR="001D7923" w:rsidRDefault="001D7923" w:rsidP="001D7923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P R I M A R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Contrasemnează,</w:t>
      </w:r>
    </w:p>
    <w:p w14:paraId="0A283B83" w14:textId="43A2A597" w:rsidR="001D7923" w:rsidRDefault="001D7923" w:rsidP="001D7923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Morar Costan                                                                         Secretar</w:t>
      </w:r>
    </w:p>
    <w:p w14:paraId="447FB8E7" w14:textId="77777777" w:rsidR="001D7923" w:rsidRDefault="001D7923" w:rsidP="001D7923">
      <w:pPr>
        <w:suppressAutoHyphens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Jr. Pop Cristina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1D792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20593"/>
    <w:rsid w:val="00087760"/>
    <w:rsid w:val="000A618A"/>
    <w:rsid w:val="000C3DF3"/>
    <w:rsid w:val="000F49C7"/>
    <w:rsid w:val="00154CBC"/>
    <w:rsid w:val="001B05BD"/>
    <w:rsid w:val="001D7923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8D48B8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Dezmembrarea imobilului înscris în CF nr. 59175 </DocumentSetDescription>
    <Nume_x0020_proiect_x0020_HCL xmlns="49ad8bbe-11e1-42b2-a965-6a341b5f7ad4">Proiect de hotărâre privind dezmembrarea imobilului înscris în CF nr. 59175 și constatarea dreptului de proprietate privată a Mun. Dej asupra acestuia</Nume_x0020_proiect_x0020_HCL>
    <_dlc_DocId xmlns="49ad8bbe-11e1-42b2-a965-6a341b5f7ad4">PMD17-1485498287-1032</_dlc_DocId>
    <_dlc_DocIdUrl xmlns="49ad8bbe-11e1-42b2-a965-6a341b5f7ad4">
      <Url>http://smdoc/Situri/CL/_layouts/15/DocIdRedir.aspx?ID=PMD17-1485498287-1032</Url>
      <Description>PMD17-1485498287-1032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49ad8bbe-11e1-42b2-a965-6a341b5f7a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2281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Dezmembrarea imobilului înscris în CF nr. 59175 - Proiect de hotarare.docx</dc:title>
  <dc:subject/>
  <dc:creator>Juridic</dc:creator>
  <cp:keywords/>
  <cp:lastModifiedBy>Ana-Maria Mititean</cp:lastModifiedBy>
  <cp:revision>5</cp:revision>
  <cp:lastPrinted>2016-03-07T09:10:00Z</cp:lastPrinted>
  <dcterms:created xsi:type="dcterms:W3CDTF">2016-03-17T12:54:00Z</dcterms:created>
  <dcterms:modified xsi:type="dcterms:W3CDTF">2017-10-24T12:08:00Z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54929fa3-09d8-439b-a9a1-8198c4601124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